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1624" w14:textId="3B1BCF48" w:rsidR="00746D28" w:rsidRDefault="00746D28" w:rsidP="00D55139">
      <w:pPr>
        <w:pStyle w:val="ac"/>
        <w:suppressAutoHyphens w:val="0"/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  <w:t xml:space="preserve">                                               ПРОЕКТ</w:t>
      </w:r>
    </w:p>
    <w:p w14:paraId="7E2E29FE" w14:textId="77777777" w:rsidR="00746D28" w:rsidRDefault="00746D28" w:rsidP="00D55139">
      <w:pPr>
        <w:pStyle w:val="ac"/>
        <w:suppressAutoHyphens w:val="0"/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</w:pPr>
    </w:p>
    <w:p w14:paraId="1BA98156" w14:textId="29FA30C8" w:rsidR="00D55139" w:rsidRPr="00924635" w:rsidRDefault="00D55139" w:rsidP="00D55139">
      <w:pPr>
        <w:pStyle w:val="ac"/>
        <w:suppressAutoHyphens w:val="0"/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</w:pPr>
      <w:r w:rsidRPr="00924635">
        <w:rPr>
          <w:rFonts w:ascii="Times New Roman" w:eastAsia="Times New Roman" w:hAnsi="Times New Roman" w:cs="Times New Roman"/>
          <w:bCs/>
          <w:sz w:val="28"/>
          <w:szCs w:val="24"/>
          <w:u w:val="none"/>
          <w:lang w:val="ru-RU" w:eastAsia="ru-RU"/>
        </w:rPr>
        <w:t>П О С Т А Н О В Л Е Н И Е</w:t>
      </w:r>
    </w:p>
    <w:p w14:paraId="50D3804E" w14:textId="77777777" w:rsidR="00D55139" w:rsidRPr="00924635" w:rsidRDefault="00D55139" w:rsidP="00D55139">
      <w:pPr>
        <w:pStyle w:val="ac"/>
        <w:suppressAutoHyphens w:val="0"/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</w:pPr>
      <w:proofErr w:type="gramStart"/>
      <w:r w:rsidRPr="00924635"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  <w:t>Администрации  муниципального</w:t>
      </w:r>
      <w:proofErr w:type="gramEnd"/>
      <w:r w:rsidRPr="00924635"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  <w:t xml:space="preserve"> образования </w:t>
      </w:r>
    </w:p>
    <w:p w14:paraId="5CEE15CA" w14:textId="6D132305" w:rsidR="00D55139" w:rsidRDefault="00D55139" w:rsidP="00D55139">
      <w:pPr>
        <w:pStyle w:val="ac"/>
        <w:suppressAutoHyphens w:val="0"/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</w:pPr>
      <w:r w:rsidRPr="00924635">
        <w:rPr>
          <w:rFonts w:ascii="Times New Roman" w:eastAsia="Times New Roman" w:hAnsi="Times New Roman" w:cs="Times New Roman"/>
          <w:b w:val="0"/>
          <w:sz w:val="28"/>
          <w:szCs w:val="24"/>
          <w:u w:val="none"/>
          <w:lang w:val="ru-RU" w:eastAsia="ru-RU"/>
        </w:rPr>
        <w:t xml:space="preserve">Березниковское Собинского района </w:t>
      </w:r>
    </w:p>
    <w:p w14:paraId="12336EC8" w14:textId="5A2D9ACA" w:rsidR="00125C94" w:rsidRDefault="00125C94" w:rsidP="00125C94">
      <w:pPr>
        <w:pStyle w:val="ad"/>
        <w:rPr>
          <w:lang w:eastAsia="ru-RU"/>
        </w:rPr>
      </w:pPr>
    </w:p>
    <w:p w14:paraId="229810B3" w14:textId="77777777" w:rsidR="00125C94" w:rsidRPr="00125C94" w:rsidRDefault="00125C94" w:rsidP="00125C94">
      <w:pPr>
        <w:rPr>
          <w:lang w:eastAsia="ru-RU"/>
        </w:rPr>
      </w:pPr>
    </w:p>
    <w:p w14:paraId="2EFE9455" w14:textId="77777777" w:rsidR="00CE1E47" w:rsidRDefault="00CE1E47" w:rsidP="00CE1E47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71D60B" w14:textId="77777777" w:rsidR="00B76E1E" w:rsidRPr="00827C9B" w:rsidRDefault="00B76E1E" w:rsidP="00B76E1E">
      <w:pPr>
        <w:pStyle w:val="af"/>
        <w:jc w:val="left"/>
        <w:rPr>
          <w:szCs w:val="24"/>
          <w:lang w:val="ru-RU"/>
        </w:rPr>
      </w:pPr>
      <w:proofErr w:type="gramStart"/>
      <w:r w:rsidRPr="00827C9B">
        <w:rPr>
          <w:szCs w:val="24"/>
          <w:lang w:val="ru-RU"/>
        </w:rPr>
        <w:t>Об  утверждении</w:t>
      </w:r>
      <w:proofErr w:type="gramEnd"/>
      <w:r w:rsidRPr="00827C9B">
        <w:rPr>
          <w:szCs w:val="24"/>
          <w:lang w:val="ru-RU"/>
        </w:rPr>
        <w:t xml:space="preserve">  Положения о порядке </w:t>
      </w:r>
    </w:p>
    <w:p w14:paraId="1E2D11EE" w14:textId="77777777" w:rsidR="00B76E1E" w:rsidRPr="00827C9B" w:rsidRDefault="00B76E1E" w:rsidP="00B76E1E">
      <w:pPr>
        <w:pStyle w:val="af"/>
        <w:jc w:val="left"/>
        <w:rPr>
          <w:szCs w:val="24"/>
          <w:lang w:val="ru-RU"/>
        </w:rPr>
      </w:pPr>
      <w:r w:rsidRPr="00827C9B">
        <w:rPr>
          <w:szCs w:val="24"/>
          <w:lang w:val="ru-RU"/>
        </w:rPr>
        <w:t xml:space="preserve"> </w:t>
      </w:r>
      <w:proofErr w:type="gramStart"/>
      <w:r w:rsidRPr="00827C9B">
        <w:rPr>
          <w:szCs w:val="24"/>
          <w:lang w:val="ru-RU"/>
        </w:rPr>
        <w:t>осуществления  казначейского</w:t>
      </w:r>
      <w:proofErr w:type="gramEnd"/>
      <w:r w:rsidRPr="00827C9B">
        <w:rPr>
          <w:szCs w:val="24"/>
          <w:lang w:val="ru-RU"/>
        </w:rPr>
        <w:t xml:space="preserve"> сопровождения </w:t>
      </w:r>
    </w:p>
    <w:p w14:paraId="42159833" w14:textId="77777777" w:rsidR="00B76E1E" w:rsidRPr="00827C9B" w:rsidRDefault="00B76E1E" w:rsidP="00B76E1E">
      <w:pPr>
        <w:pStyle w:val="af"/>
        <w:jc w:val="left"/>
        <w:rPr>
          <w:szCs w:val="24"/>
          <w:lang w:val="ru-RU"/>
        </w:rPr>
      </w:pPr>
      <w:r w:rsidRPr="00827C9B">
        <w:rPr>
          <w:szCs w:val="24"/>
          <w:lang w:val="ru-RU"/>
        </w:rPr>
        <w:t xml:space="preserve">средств в случаях, </w:t>
      </w:r>
      <w:proofErr w:type="gramStart"/>
      <w:r w:rsidRPr="00827C9B">
        <w:rPr>
          <w:szCs w:val="24"/>
          <w:lang w:val="ru-RU"/>
        </w:rPr>
        <w:t>предусмотренных  Бюджетным</w:t>
      </w:r>
      <w:proofErr w:type="gramEnd"/>
    </w:p>
    <w:p w14:paraId="381109F6" w14:textId="4BAAA9C3" w:rsidR="00B76E1E" w:rsidRPr="00827C9B" w:rsidRDefault="00B76E1E" w:rsidP="00827C9B">
      <w:pPr>
        <w:pStyle w:val="af"/>
        <w:jc w:val="left"/>
        <w:rPr>
          <w:szCs w:val="24"/>
          <w:lang w:val="ru-RU"/>
        </w:rPr>
      </w:pPr>
      <w:r w:rsidRPr="00827C9B">
        <w:rPr>
          <w:szCs w:val="24"/>
          <w:lang w:val="ru-RU"/>
        </w:rPr>
        <w:t xml:space="preserve"> кодексом Российской Федерации в </w:t>
      </w:r>
      <w:r w:rsidR="00827C9B" w:rsidRPr="00827C9B">
        <w:rPr>
          <w:szCs w:val="24"/>
          <w:lang w:val="ru-RU"/>
        </w:rPr>
        <w:t>администрации</w:t>
      </w:r>
    </w:p>
    <w:p w14:paraId="6D3F7940" w14:textId="4CA81693" w:rsidR="00827C9B" w:rsidRPr="00827C9B" w:rsidRDefault="00827C9B" w:rsidP="00827C9B">
      <w:pPr>
        <w:pStyle w:val="af"/>
        <w:jc w:val="left"/>
        <w:rPr>
          <w:szCs w:val="24"/>
        </w:rPr>
      </w:pPr>
      <w:r w:rsidRPr="00827C9B">
        <w:rPr>
          <w:szCs w:val="24"/>
          <w:lang w:val="ru-RU"/>
        </w:rPr>
        <w:t>муниципального образования Березниковское</w:t>
      </w:r>
    </w:p>
    <w:p w14:paraId="00B7E62E" w14:textId="77777777" w:rsidR="00B76E1E" w:rsidRPr="00B76E1E" w:rsidRDefault="00B76E1E" w:rsidP="00B76E1E">
      <w:pPr>
        <w:spacing w:line="224" w:lineRule="auto"/>
        <w:ind w:right="1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B395DB" w14:textId="6E757B7D" w:rsidR="00B76E1E" w:rsidRPr="00B76E1E" w:rsidRDefault="00B76E1E" w:rsidP="00B76E1E">
      <w:pPr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Федерации  от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 </w:t>
      </w:r>
      <w:r w:rsidR="00827C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827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Березниковское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 о с т а н о в л я е т:</w:t>
      </w:r>
    </w:p>
    <w:p w14:paraId="2788EE31" w14:textId="3E4C5BB7" w:rsidR="00B76E1E" w:rsidRPr="00B76E1E" w:rsidRDefault="00B76E1E" w:rsidP="005D26A4">
      <w:pPr>
        <w:pStyle w:val="af"/>
        <w:numPr>
          <w:ilvl w:val="0"/>
          <w:numId w:val="1"/>
        </w:numPr>
        <w:spacing w:after="5" w:line="276" w:lineRule="auto"/>
        <w:ind w:left="745" w:right="158"/>
        <w:rPr>
          <w:sz w:val="28"/>
          <w:szCs w:val="28"/>
          <w:lang w:val="ru-RU"/>
        </w:rPr>
      </w:pPr>
      <w:r w:rsidRPr="00B76E1E">
        <w:rPr>
          <w:sz w:val="28"/>
          <w:szCs w:val="28"/>
          <w:lang w:val="ru-RU"/>
        </w:rPr>
        <w:t xml:space="preserve">Утвердить Положение </w:t>
      </w:r>
      <w:r w:rsidRPr="007E54BF">
        <w:rPr>
          <w:sz w:val="28"/>
          <w:szCs w:val="28"/>
          <w:lang w:val="ru-RU"/>
        </w:rPr>
        <w:t xml:space="preserve">о порядке </w:t>
      </w:r>
      <w:r w:rsidR="005D26A4">
        <w:rPr>
          <w:sz w:val="28"/>
          <w:szCs w:val="28"/>
          <w:lang w:val="ru-RU"/>
        </w:rPr>
        <w:t xml:space="preserve"> </w:t>
      </w:r>
      <w:r w:rsidRPr="007E54BF">
        <w:rPr>
          <w:sz w:val="28"/>
          <w:szCs w:val="28"/>
          <w:lang w:val="ru-RU"/>
        </w:rPr>
        <w:t xml:space="preserve"> осуществления </w:t>
      </w:r>
      <w:r w:rsidR="005D26A4">
        <w:rPr>
          <w:sz w:val="28"/>
          <w:szCs w:val="28"/>
          <w:lang w:val="ru-RU"/>
        </w:rPr>
        <w:t xml:space="preserve"> </w:t>
      </w:r>
      <w:r w:rsidRPr="007E54BF">
        <w:rPr>
          <w:sz w:val="28"/>
          <w:szCs w:val="28"/>
          <w:lang w:val="ru-RU"/>
        </w:rPr>
        <w:t xml:space="preserve"> казначейского сопровождения </w:t>
      </w:r>
      <w:r w:rsidR="005D26A4">
        <w:rPr>
          <w:sz w:val="28"/>
          <w:szCs w:val="28"/>
          <w:lang w:val="ru-RU"/>
        </w:rPr>
        <w:t xml:space="preserve"> </w:t>
      </w:r>
      <w:r w:rsidRPr="007E54BF">
        <w:rPr>
          <w:sz w:val="28"/>
          <w:szCs w:val="28"/>
          <w:lang w:val="ru-RU"/>
        </w:rPr>
        <w:t xml:space="preserve"> средств в случаях, предусмотренных </w:t>
      </w:r>
      <w:r w:rsidR="005D26A4">
        <w:rPr>
          <w:sz w:val="28"/>
          <w:szCs w:val="28"/>
          <w:lang w:val="ru-RU"/>
        </w:rPr>
        <w:t xml:space="preserve"> </w:t>
      </w:r>
      <w:r w:rsidRPr="007E54BF">
        <w:rPr>
          <w:sz w:val="28"/>
          <w:szCs w:val="28"/>
          <w:lang w:val="ru-RU"/>
        </w:rPr>
        <w:t xml:space="preserve"> Бюджетным</w:t>
      </w:r>
      <w:r w:rsidR="005D26A4">
        <w:rPr>
          <w:sz w:val="28"/>
          <w:szCs w:val="28"/>
          <w:lang w:val="ru-RU"/>
        </w:rPr>
        <w:t xml:space="preserve"> </w:t>
      </w:r>
      <w:r w:rsidRPr="007E54BF">
        <w:rPr>
          <w:sz w:val="28"/>
          <w:szCs w:val="28"/>
          <w:lang w:val="ru-RU"/>
        </w:rPr>
        <w:t xml:space="preserve">  кодексом Российской Федерации </w:t>
      </w:r>
      <w:r w:rsidR="005D26A4">
        <w:rPr>
          <w:sz w:val="28"/>
          <w:szCs w:val="28"/>
          <w:lang w:val="ru-RU"/>
        </w:rPr>
        <w:t xml:space="preserve"> </w:t>
      </w:r>
      <w:r w:rsidRPr="00B76E1E">
        <w:rPr>
          <w:sz w:val="28"/>
          <w:szCs w:val="28"/>
          <w:lang w:val="ru-RU"/>
        </w:rPr>
        <w:t xml:space="preserve"> в </w:t>
      </w:r>
      <w:r w:rsidR="00827C9B">
        <w:rPr>
          <w:sz w:val="28"/>
          <w:szCs w:val="28"/>
          <w:lang w:val="ru-RU"/>
        </w:rPr>
        <w:t>администрации муниципального образования Березниковское</w:t>
      </w:r>
      <w:r w:rsidRPr="00B76E1E">
        <w:rPr>
          <w:sz w:val="28"/>
          <w:szCs w:val="28"/>
          <w:lang w:val="ru-RU"/>
        </w:rPr>
        <w:t xml:space="preserve"> согласно приложению № 1.</w:t>
      </w:r>
    </w:p>
    <w:p w14:paraId="4B269C8D" w14:textId="77777777" w:rsidR="00B76E1E" w:rsidRPr="00B76E1E" w:rsidRDefault="00B76E1E" w:rsidP="005D26A4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709"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 и применяется к правоотношениям, возникшим с 01.01.2022. </w:t>
      </w:r>
    </w:p>
    <w:p w14:paraId="2350A364" w14:textId="4506D641" w:rsidR="00B76E1E" w:rsidRPr="00B76E1E" w:rsidRDefault="00B76E1E" w:rsidP="005D26A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14:paraId="679908D2" w14:textId="77777777" w:rsidR="00B76E1E" w:rsidRPr="00B76E1E" w:rsidRDefault="00B76E1E" w:rsidP="00B76E1E">
      <w:pPr>
        <w:pStyle w:val="af"/>
        <w:spacing w:after="5" w:line="268" w:lineRule="auto"/>
        <w:ind w:left="745" w:right="158"/>
        <w:rPr>
          <w:sz w:val="28"/>
          <w:szCs w:val="28"/>
          <w:lang w:val="ru-RU"/>
        </w:rPr>
      </w:pPr>
    </w:p>
    <w:p w14:paraId="74F443CA" w14:textId="77777777" w:rsidR="00B76E1E" w:rsidRPr="00A05A82" w:rsidRDefault="00B76E1E" w:rsidP="00B76E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05A8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9D9A4FA" w14:textId="77777777" w:rsidR="00B76E1E" w:rsidRDefault="00B76E1E" w:rsidP="00B76E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D9AE9C2" w14:textId="77777777" w:rsidR="00B76E1E" w:rsidRDefault="00B76E1E" w:rsidP="00B76E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B067047" w14:textId="18E930EE" w:rsidR="00827C9B" w:rsidRPr="00B76E1E" w:rsidRDefault="00B76E1E" w:rsidP="00827C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C4F2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DC4F27">
        <w:rPr>
          <w:rFonts w:ascii="Times New Roman" w:hAnsi="Times New Roman" w:cs="Times New Roman"/>
          <w:sz w:val="28"/>
          <w:szCs w:val="28"/>
        </w:rPr>
        <w:t>Н.Н.Быстрицкая</w:t>
      </w:r>
      <w:proofErr w:type="spellEnd"/>
    </w:p>
    <w:p w14:paraId="110DFB22" w14:textId="1BF74499" w:rsidR="00B76E1E" w:rsidRPr="00B76E1E" w:rsidRDefault="00B76E1E" w:rsidP="00B76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14:paraId="606808B0" w14:textId="77777777" w:rsidR="00B76E1E" w:rsidRPr="00B76E1E" w:rsidRDefault="00B76E1E" w:rsidP="00B76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230C4" w14:textId="77777777" w:rsidR="00B76E1E" w:rsidRPr="00B76E1E" w:rsidRDefault="00B76E1E" w:rsidP="00B76E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3616F" w14:textId="77777777" w:rsidR="00827C9B" w:rsidRDefault="00B76E1E" w:rsidP="00B76E1E">
      <w:pPr>
        <w:tabs>
          <w:tab w:val="left" w:pos="9270"/>
        </w:tabs>
        <w:spacing w:after="41" w:line="259" w:lineRule="auto"/>
        <w:ind w:firstLine="4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14:paraId="09D7B722" w14:textId="77777777" w:rsidR="00DC4F27" w:rsidRDefault="00DC4F27" w:rsidP="00B76E1E">
      <w:pPr>
        <w:tabs>
          <w:tab w:val="left" w:pos="9270"/>
        </w:tabs>
        <w:spacing w:after="41" w:line="259" w:lineRule="auto"/>
        <w:ind w:firstLine="4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9BA87" w14:textId="72B17EF4" w:rsidR="00B76E1E" w:rsidRPr="00DC4F27" w:rsidRDefault="00B76E1E" w:rsidP="00B76E1E">
      <w:pPr>
        <w:tabs>
          <w:tab w:val="left" w:pos="9270"/>
        </w:tabs>
        <w:spacing w:after="41" w:line="259" w:lineRule="auto"/>
        <w:ind w:firstLine="4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C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21B222B" w14:textId="77777777" w:rsidR="00DC4F27" w:rsidRDefault="00B76E1E" w:rsidP="00DC4F27">
      <w:pPr>
        <w:tabs>
          <w:tab w:val="left" w:pos="9270"/>
        </w:tabs>
        <w:spacing w:after="41" w:line="259" w:lineRule="auto"/>
        <w:ind w:firstLine="4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постановлению </w:t>
      </w:r>
      <w:r w:rsidR="00DC4F27"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DC4F27"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14:paraId="045970CA" w14:textId="5306ACAC" w:rsidR="00B76E1E" w:rsidRPr="00DC4F27" w:rsidRDefault="00DC4F27" w:rsidP="00DC4F27">
      <w:pPr>
        <w:tabs>
          <w:tab w:val="left" w:pos="9270"/>
        </w:tabs>
        <w:spacing w:after="41" w:line="259" w:lineRule="auto"/>
        <w:ind w:firstLine="4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Березниковское                                          </w:t>
      </w:r>
      <w:r w:rsidR="00B76E1E"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7648A077" w14:textId="54F5D18D" w:rsidR="00B76E1E" w:rsidRPr="00DC4F27" w:rsidRDefault="00B76E1E" w:rsidP="00DC4F27">
      <w:pPr>
        <w:tabs>
          <w:tab w:val="left" w:pos="9270"/>
        </w:tabs>
        <w:spacing w:after="41" w:line="259" w:lineRule="auto"/>
        <w:ind w:firstLine="4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</w:t>
      </w:r>
    </w:p>
    <w:p w14:paraId="5B40E014" w14:textId="77777777" w:rsidR="00B76E1E" w:rsidRPr="00B76E1E" w:rsidRDefault="00B76E1E" w:rsidP="00B76E1E">
      <w:pPr>
        <w:spacing w:line="259" w:lineRule="auto"/>
        <w:ind w:right="468" w:firstLine="4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13A01" w14:textId="77777777" w:rsidR="00B76E1E" w:rsidRPr="00B76E1E" w:rsidRDefault="00B76E1E" w:rsidP="00B76E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6E1E">
        <w:rPr>
          <w:rFonts w:ascii="Times New Roman" w:hAnsi="Times New Roman" w:cs="Times New Roman"/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14:paraId="757B10ED" w14:textId="0E60418D" w:rsidR="00B76E1E" w:rsidRPr="00545857" w:rsidRDefault="00B76E1E" w:rsidP="00B76E1E">
      <w:pPr>
        <w:pStyle w:val="ConsPlusNormal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857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</w:t>
      </w:r>
      <w:proofErr w:type="gramStart"/>
      <w:r w:rsidRPr="00545857">
        <w:rPr>
          <w:rFonts w:ascii="Times New Roman" w:hAnsi="Times New Roman" w:cs="Times New Roman"/>
          <w:sz w:val="28"/>
          <w:szCs w:val="28"/>
        </w:rPr>
        <w:t>осуществления 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545857">
        <w:rPr>
          <w:rFonts w:ascii="Times New Roman" w:hAnsi="Times New Roman" w:cs="Times New Roman"/>
          <w:sz w:val="28"/>
          <w:szCs w:val="28"/>
        </w:rPr>
        <w:t xml:space="preserve"> </w:t>
      </w:r>
      <w:r w:rsidR="00DC4F27">
        <w:rPr>
          <w:rFonts w:ascii="Times New Roman" w:hAnsi="Times New Roman" w:cs="Times New Roman"/>
          <w:sz w:val="28"/>
          <w:szCs w:val="28"/>
        </w:rPr>
        <w:t>муниципального образования Березниковское</w:t>
      </w:r>
      <w:r w:rsidRPr="00545857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предоставляемых  участникам  казначейского сопровождения из  бюджета </w:t>
      </w:r>
      <w:r w:rsidR="00DC4F27">
        <w:rPr>
          <w:rFonts w:ascii="Times New Roman" w:hAnsi="Times New Roman" w:cs="Times New Roman"/>
          <w:sz w:val="28"/>
          <w:szCs w:val="28"/>
        </w:rPr>
        <w:t>муниципального образования Березниковское</w:t>
      </w:r>
      <w:r w:rsidRPr="00545857">
        <w:rPr>
          <w:rFonts w:ascii="Times New Roman" w:hAnsi="Times New Roman" w:cs="Times New Roman"/>
          <w:sz w:val="28"/>
          <w:szCs w:val="28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14:paraId="0D4548C4" w14:textId="77777777" w:rsidR="00B76E1E" w:rsidRPr="00B76E1E" w:rsidRDefault="00B76E1E" w:rsidP="00B76E1E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14:paraId="360533A3" w14:textId="71CDBBDA" w:rsidR="00B76E1E" w:rsidRPr="00B76E1E" w:rsidRDefault="00B76E1E" w:rsidP="00B76E1E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в  администрации </w:t>
      </w:r>
      <w:r w:rsidR="00FD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Березниковское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14:paraId="009AC30B" w14:textId="77777777" w:rsidR="00B76E1E" w:rsidRPr="00B76E1E" w:rsidRDefault="00B76E1E" w:rsidP="00B76E1E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14:paraId="4C3933C5" w14:textId="6C598687" w:rsidR="00B76E1E" w:rsidRPr="00B76E1E" w:rsidRDefault="00B76E1E" w:rsidP="00B76E1E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Операции с целевыми средствами проводятся на лицевых счетах после осуществления администрацией </w:t>
      </w:r>
      <w:r w:rsidR="00FD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Березниковское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 указанных  операций в порядке, установленном администрацией </w:t>
      </w:r>
      <w:r w:rsidR="00FD0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Березниковское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постановлением Правительства Российской 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14:paraId="4983DDF0" w14:textId="77777777" w:rsidR="00B76E1E" w:rsidRPr="00B76E1E" w:rsidRDefault="00B76E1E" w:rsidP="00B76E1E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14:paraId="62E62F87" w14:textId="09AAC2AC" w:rsidR="00B76E1E" w:rsidRPr="00B76E1E" w:rsidRDefault="00B76E1E" w:rsidP="00B76E1E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Взаимодействие  при осуществлении  операций с  целевыми  средствами, а  также при обмене документами между администрацией 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Березниковское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получателем средств бюджета </w:t>
      </w:r>
      <w:r w:rsidR="005D2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Березниковское</w:t>
      </w:r>
      <w:r w:rsidRPr="00B76E1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14:paraId="33BA4B19" w14:textId="77777777" w:rsidR="00B76E1E" w:rsidRPr="00B76E1E" w:rsidRDefault="00B76E1E" w:rsidP="00B76E1E">
      <w:pPr>
        <w:spacing w:line="259" w:lineRule="auto"/>
        <w:ind w:right="468" w:firstLine="4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ECB81" w14:textId="77777777" w:rsidR="00AE755E" w:rsidRPr="00B76E1E" w:rsidRDefault="00AE755E" w:rsidP="00B76E1E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755E" w:rsidRPr="00B76E1E" w:rsidSect="00EE61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1E35" w14:textId="77777777" w:rsidR="00AC79F6" w:rsidRDefault="00AC79F6" w:rsidP="00AE755E">
      <w:pPr>
        <w:spacing w:after="0" w:line="240" w:lineRule="auto"/>
      </w:pPr>
      <w:r>
        <w:separator/>
      </w:r>
    </w:p>
  </w:endnote>
  <w:endnote w:type="continuationSeparator" w:id="0">
    <w:p w14:paraId="624CD44E" w14:textId="77777777" w:rsidR="00AC79F6" w:rsidRDefault="00AC79F6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DEA5" w14:textId="77777777" w:rsidR="00AC79F6" w:rsidRDefault="00AC79F6" w:rsidP="00AE755E">
      <w:pPr>
        <w:spacing w:after="0" w:line="240" w:lineRule="auto"/>
      </w:pPr>
      <w:r>
        <w:separator/>
      </w:r>
    </w:p>
  </w:footnote>
  <w:footnote w:type="continuationSeparator" w:id="0">
    <w:p w14:paraId="6D707E4B" w14:textId="77777777" w:rsidR="00AC79F6" w:rsidRDefault="00AC79F6" w:rsidP="00AE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0A57"/>
    <w:multiLevelType w:val="hybridMultilevel"/>
    <w:tmpl w:val="C0C01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94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E2F"/>
    <w:rsid w:val="0004629B"/>
    <w:rsid w:val="000A06E4"/>
    <w:rsid w:val="000B35E8"/>
    <w:rsid w:val="00125C94"/>
    <w:rsid w:val="001F1546"/>
    <w:rsid w:val="00260DB6"/>
    <w:rsid w:val="002A086C"/>
    <w:rsid w:val="003406E5"/>
    <w:rsid w:val="003E3256"/>
    <w:rsid w:val="00442B69"/>
    <w:rsid w:val="00530663"/>
    <w:rsid w:val="005D26A4"/>
    <w:rsid w:val="005D7E12"/>
    <w:rsid w:val="00613786"/>
    <w:rsid w:val="00706D61"/>
    <w:rsid w:val="00746D28"/>
    <w:rsid w:val="007713F1"/>
    <w:rsid w:val="00772B6C"/>
    <w:rsid w:val="007A5029"/>
    <w:rsid w:val="007E3285"/>
    <w:rsid w:val="00827C9B"/>
    <w:rsid w:val="0083164C"/>
    <w:rsid w:val="008754A6"/>
    <w:rsid w:val="00922B47"/>
    <w:rsid w:val="009E7EB2"/>
    <w:rsid w:val="00A24D9E"/>
    <w:rsid w:val="00A954FE"/>
    <w:rsid w:val="00AC2723"/>
    <w:rsid w:val="00AC79F6"/>
    <w:rsid w:val="00AE755E"/>
    <w:rsid w:val="00AF4E2F"/>
    <w:rsid w:val="00B76E1E"/>
    <w:rsid w:val="00B96B35"/>
    <w:rsid w:val="00BA2502"/>
    <w:rsid w:val="00BC630F"/>
    <w:rsid w:val="00C71977"/>
    <w:rsid w:val="00C82842"/>
    <w:rsid w:val="00C8533C"/>
    <w:rsid w:val="00CE064F"/>
    <w:rsid w:val="00CE1E47"/>
    <w:rsid w:val="00CF7FE5"/>
    <w:rsid w:val="00D5108F"/>
    <w:rsid w:val="00D55139"/>
    <w:rsid w:val="00DC4F27"/>
    <w:rsid w:val="00E443FA"/>
    <w:rsid w:val="00EE6189"/>
    <w:rsid w:val="00F32AA8"/>
    <w:rsid w:val="00F453E9"/>
    <w:rsid w:val="00F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0EC5"/>
  <w15:docId w15:val="{73728AC9-401E-481E-834F-A0962FC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character" w:customStyle="1" w:styleId="ab">
    <w:name w:val="Заголовок Знак"/>
    <w:link w:val="ac"/>
    <w:locked/>
    <w:rsid w:val="00D55139"/>
    <w:rPr>
      <w:b/>
      <w:u w:val="single"/>
      <w:lang w:val="x-none" w:eastAsia="ar-SA"/>
    </w:rPr>
  </w:style>
  <w:style w:type="paragraph" w:styleId="ac">
    <w:name w:val="Title"/>
    <w:basedOn w:val="a"/>
    <w:next w:val="ad"/>
    <w:link w:val="ab"/>
    <w:qFormat/>
    <w:rsid w:val="00D55139"/>
    <w:pPr>
      <w:suppressAutoHyphens/>
      <w:spacing w:after="0" w:line="240" w:lineRule="auto"/>
      <w:jc w:val="center"/>
    </w:pPr>
    <w:rPr>
      <w:b/>
      <w:u w:val="single"/>
      <w:lang w:val="x-none" w:eastAsia="ar-SA"/>
    </w:rPr>
  </w:style>
  <w:style w:type="character" w:customStyle="1" w:styleId="1">
    <w:name w:val="Заголовок Знак1"/>
    <w:basedOn w:val="a0"/>
    <w:uiPriority w:val="10"/>
    <w:rsid w:val="00D55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D551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D55139"/>
    <w:rPr>
      <w:rFonts w:eastAsiaTheme="minorEastAsia"/>
      <w:color w:val="5A5A5A" w:themeColor="text1" w:themeTint="A5"/>
      <w:spacing w:val="15"/>
    </w:rPr>
  </w:style>
  <w:style w:type="paragraph" w:styleId="af">
    <w:name w:val="Body Text"/>
    <w:basedOn w:val="a"/>
    <w:link w:val="af0"/>
    <w:rsid w:val="00B76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f0">
    <w:name w:val="Основной текст Знак"/>
    <w:basedOn w:val="a0"/>
    <w:link w:val="af"/>
    <w:rsid w:val="00B76E1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ConsPlusNormal">
    <w:name w:val="ConsPlusNormal"/>
    <w:rsid w:val="00B76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DB78-46E7-44FB-829D-2600ABFD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2022-03-02T06:10:00Z</cp:lastPrinted>
  <dcterms:created xsi:type="dcterms:W3CDTF">2022-03-01T08:38:00Z</dcterms:created>
  <dcterms:modified xsi:type="dcterms:W3CDTF">2022-07-20T06:48:00Z</dcterms:modified>
</cp:coreProperties>
</file>